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0E41" w14:textId="0AB405B3" w:rsidR="00D91176" w:rsidRPr="00490796" w:rsidRDefault="00D91176">
      <w:pPr>
        <w:rPr>
          <w:rFonts w:ascii="Garamond" w:hAnsi="Garamond"/>
          <w:b/>
          <w:bCs/>
          <w:sz w:val="40"/>
          <w:szCs w:val="40"/>
          <w:u w:val="single"/>
        </w:rPr>
      </w:pPr>
      <w:r w:rsidRPr="00490796">
        <w:rPr>
          <w:rFonts w:ascii="Garamond" w:hAnsi="Garamond"/>
          <w:b/>
          <w:bCs/>
          <w:sz w:val="40"/>
          <w:szCs w:val="40"/>
          <w:u w:val="single"/>
        </w:rPr>
        <w:t>Post Doctoral Fellowship in Neurorehabilitation</w:t>
      </w:r>
    </w:p>
    <w:p w14:paraId="02D5AAA3" w14:textId="2968F4F7" w:rsidR="00D91176" w:rsidRDefault="00D91176" w:rsidP="00D91176">
      <w:pPr>
        <w:jc w:val="both"/>
        <w:rPr>
          <w:rFonts w:ascii="Garamond" w:hAnsi="Garamond"/>
        </w:rPr>
      </w:pPr>
      <w:r w:rsidRPr="00D91176">
        <w:rPr>
          <w:rFonts w:ascii="Garamond" w:hAnsi="Garamond"/>
        </w:rPr>
        <w:t xml:space="preserve">The department of Physical Medicine and Rehabilitation (PMR) has been in existence in CMC Vellore, for more than 50 years and has grown over the years in the number of admissions and in the types of services provided for neurological conditions such as stroke, brain injury, spinal cord injury, peripheral nerve injury and neuromuscular conditions. </w:t>
      </w:r>
    </w:p>
    <w:p w14:paraId="786B5F48" w14:textId="77777777" w:rsidR="00E32507" w:rsidRPr="00D91176" w:rsidRDefault="00D91176" w:rsidP="00E32507">
      <w:pPr>
        <w:rPr>
          <w:rFonts w:ascii="Garamond" w:hAnsi="Garamond"/>
        </w:rPr>
      </w:pPr>
      <w:r w:rsidRPr="00D91176">
        <w:rPr>
          <w:rFonts w:ascii="Garamond" w:hAnsi="Garamond"/>
        </w:rPr>
        <w:t xml:space="preserve">The Postdoctoral Fellowship in Neurorehabilitation is a two-year course which is CMC certified. Those who have completed their MD or DNB in PMR are eligible to apply. The objective of this training program is to provide comprehensive and specialized training for Physiatrists in neurorehabilitation, to equip them to become competent, independent and confident in their decision making and management of persons with neurological disorders. </w:t>
      </w:r>
      <w:r w:rsidR="00E32507" w:rsidRPr="00D91176">
        <w:rPr>
          <w:rFonts w:ascii="Garamond" w:hAnsi="Garamond"/>
        </w:rPr>
        <w:t>This course provides opportunity to learn from interprofessional team meetings, interdisciplinary clinics, follow-up through monthly home visits and annual rehab mela. It also involves developing your research skills and an understanding of advanced rehabilitation made possible through gait analysis, assistive technology, innovations through rehabilitation engineering and robotic services.</w:t>
      </w:r>
    </w:p>
    <w:p w14:paraId="7C041CC7" w14:textId="4A334471" w:rsidR="00D91176" w:rsidRPr="00D91176" w:rsidRDefault="00D91176" w:rsidP="00D91176">
      <w:pPr>
        <w:jc w:val="both"/>
        <w:rPr>
          <w:rFonts w:ascii="Garamond" w:hAnsi="Garamond"/>
        </w:rPr>
      </w:pPr>
    </w:p>
    <w:p w14:paraId="22F2F1D3" w14:textId="3A8A5F1A" w:rsidR="00D91176" w:rsidRPr="00D91176" w:rsidRDefault="00D91176">
      <w:pPr>
        <w:rPr>
          <w:rFonts w:ascii="Garamond" w:hAnsi="Garamond"/>
        </w:rPr>
      </w:pPr>
      <w:r w:rsidRPr="00D91176">
        <w:rPr>
          <w:rFonts w:ascii="Garamond" w:hAnsi="Garamond"/>
          <w:noProof/>
        </w:rPr>
        <w:drawing>
          <wp:anchor distT="0" distB="0" distL="114300" distR="114300" simplePos="0" relativeHeight="251658240" behindDoc="1" locked="0" layoutInCell="1" allowOverlap="1" wp14:anchorId="198647F4" wp14:editId="06958696">
            <wp:simplePos x="0" y="0"/>
            <wp:positionH relativeFrom="column">
              <wp:posOffset>1257300</wp:posOffset>
            </wp:positionH>
            <wp:positionV relativeFrom="paragraph">
              <wp:posOffset>5715</wp:posOffset>
            </wp:positionV>
            <wp:extent cx="1587500" cy="2538070"/>
            <wp:effectExtent l="0" t="0" r="0" b="0"/>
            <wp:wrapNone/>
            <wp:docPr id="624102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102088" name=""/>
                    <pic:cNvPicPr/>
                  </pic:nvPicPr>
                  <pic:blipFill>
                    <a:blip r:embed="rId5">
                      <a:extLst>
                        <a:ext uri="{28A0092B-C50C-407E-A947-70E740481C1C}">
                          <a14:useLocalDpi xmlns:a14="http://schemas.microsoft.com/office/drawing/2010/main" val="0"/>
                        </a:ext>
                      </a:extLst>
                    </a:blip>
                    <a:stretch>
                      <a:fillRect/>
                    </a:stretch>
                  </pic:blipFill>
                  <pic:spPr>
                    <a:xfrm>
                      <a:off x="0" y="0"/>
                      <a:ext cx="1587500" cy="2538070"/>
                    </a:xfrm>
                    <a:prstGeom prst="rect">
                      <a:avLst/>
                    </a:prstGeom>
                  </pic:spPr>
                </pic:pic>
              </a:graphicData>
            </a:graphic>
            <wp14:sizeRelH relativeFrom="page">
              <wp14:pctWidth>0</wp14:pctWidth>
            </wp14:sizeRelH>
            <wp14:sizeRelV relativeFrom="page">
              <wp14:pctHeight>0</wp14:pctHeight>
            </wp14:sizeRelV>
          </wp:anchor>
        </w:drawing>
      </w:r>
    </w:p>
    <w:p w14:paraId="76DA6DD8" w14:textId="77777777" w:rsidR="00D91176" w:rsidRPr="00D91176" w:rsidRDefault="00D91176">
      <w:pPr>
        <w:rPr>
          <w:rFonts w:ascii="Garamond" w:hAnsi="Garamond"/>
        </w:rPr>
      </w:pPr>
    </w:p>
    <w:p w14:paraId="53BEF44C" w14:textId="113B1CCE" w:rsidR="00D91176" w:rsidRPr="00D91176" w:rsidRDefault="00490796" w:rsidP="00490796">
      <w:pPr>
        <w:tabs>
          <w:tab w:val="left" w:pos="3760"/>
        </w:tabs>
        <w:rPr>
          <w:rFonts w:ascii="Garamond" w:hAnsi="Garamond"/>
        </w:rPr>
      </w:pPr>
      <w:r>
        <w:rPr>
          <w:rFonts w:ascii="Garamond" w:hAnsi="Garamond"/>
        </w:rPr>
        <w:tab/>
      </w:r>
    </w:p>
    <w:p w14:paraId="563665FA" w14:textId="77777777" w:rsidR="00D91176" w:rsidRPr="00D91176" w:rsidRDefault="00D91176">
      <w:pPr>
        <w:rPr>
          <w:rFonts w:ascii="Garamond" w:hAnsi="Garamond"/>
        </w:rPr>
      </w:pPr>
    </w:p>
    <w:p w14:paraId="2C92D407" w14:textId="77777777" w:rsidR="00D91176" w:rsidRPr="00D91176" w:rsidRDefault="00D91176">
      <w:pPr>
        <w:rPr>
          <w:rFonts w:ascii="Garamond" w:hAnsi="Garamond"/>
        </w:rPr>
      </w:pPr>
    </w:p>
    <w:p w14:paraId="67D12F3A" w14:textId="77777777" w:rsidR="00D91176" w:rsidRPr="00D91176" w:rsidRDefault="00D91176">
      <w:pPr>
        <w:rPr>
          <w:rFonts w:ascii="Garamond" w:hAnsi="Garamond"/>
        </w:rPr>
      </w:pPr>
    </w:p>
    <w:p w14:paraId="2A38D0C1" w14:textId="77777777" w:rsidR="00D91176" w:rsidRPr="00D91176" w:rsidRDefault="00D91176">
      <w:pPr>
        <w:rPr>
          <w:rFonts w:ascii="Garamond" w:hAnsi="Garamond"/>
        </w:rPr>
      </w:pPr>
    </w:p>
    <w:p w14:paraId="46836AAD" w14:textId="77777777" w:rsidR="00D91176" w:rsidRDefault="00D91176">
      <w:pPr>
        <w:rPr>
          <w:rFonts w:ascii="Garamond" w:hAnsi="Garamond"/>
        </w:rPr>
      </w:pPr>
    </w:p>
    <w:p w14:paraId="32AC92A0" w14:textId="77777777" w:rsidR="00D91176" w:rsidRPr="00D91176" w:rsidRDefault="00D91176">
      <w:pPr>
        <w:rPr>
          <w:rFonts w:ascii="Garamond" w:hAnsi="Garamond"/>
        </w:rPr>
      </w:pPr>
    </w:p>
    <w:p w14:paraId="0C4497B4" w14:textId="77777777" w:rsidR="00D91176" w:rsidRPr="00D91176" w:rsidRDefault="00D91176" w:rsidP="00D91176">
      <w:pPr>
        <w:spacing w:after="0" w:line="240" w:lineRule="auto"/>
        <w:rPr>
          <w:rFonts w:ascii="Garamond" w:hAnsi="Garamond"/>
          <w:b/>
          <w:bCs/>
        </w:rPr>
      </w:pPr>
      <w:r w:rsidRPr="00D91176">
        <w:rPr>
          <w:rFonts w:ascii="Garamond" w:hAnsi="Garamond"/>
          <w:b/>
          <w:bCs/>
        </w:rPr>
        <w:t xml:space="preserve">Eligibility: MD/DNB in PMR </w:t>
      </w:r>
    </w:p>
    <w:p w14:paraId="11650C91" w14:textId="4A286F59" w:rsidR="00D91176" w:rsidRPr="00D91176" w:rsidRDefault="00D91176" w:rsidP="00D91176">
      <w:pPr>
        <w:spacing w:after="0" w:line="240" w:lineRule="auto"/>
        <w:rPr>
          <w:rFonts w:ascii="Garamond" w:hAnsi="Garamond"/>
          <w:b/>
          <w:bCs/>
        </w:rPr>
      </w:pPr>
      <w:r w:rsidRPr="00D91176">
        <w:rPr>
          <w:rFonts w:ascii="Garamond" w:hAnsi="Garamond"/>
          <w:b/>
          <w:bCs/>
        </w:rPr>
        <w:t>Duration: 2 years</w:t>
      </w:r>
    </w:p>
    <w:p w14:paraId="039AFC6B" w14:textId="38E80ECF" w:rsidR="0057290C" w:rsidRDefault="0057290C">
      <w:pPr>
        <w:rPr>
          <w:rFonts w:ascii="Garamond" w:hAnsi="Garamond"/>
        </w:rPr>
      </w:pPr>
    </w:p>
    <w:p w14:paraId="64D15ECE" w14:textId="2D9F4445" w:rsidR="00490796" w:rsidRPr="00824C8C" w:rsidRDefault="00490796" w:rsidP="00490796">
      <w:pPr>
        <w:spacing w:after="0" w:line="240" w:lineRule="auto"/>
        <w:jc w:val="both"/>
        <w:rPr>
          <w:rFonts w:ascii="Times New Roman" w:hAnsi="Times New Roman" w:cs="Times New Roman"/>
          <w:b/>
          <w:iCs/>
          <w:sz w:val="26"/>
          <w:szCs w:val="26"/>
        </w:rPr>
      </w:pPr>
      <w:bookmarkStart w:id="0" w:name="_Hlk125800212"/>
      <w:r w:rsidRPr="00824C8C">
        <w:rPr>
          <w:rFonts w:ascii="Times New Roman" w:hAnsi="Times New Roman" w:cs="Times New Roman"/>
          <w:b/>
          <w:iCs/>
          <w:sz w:val="26"/>
          <w:szCs w:val="26"/>
        </w:rPr>
        <w:t>Knowledge and skills to be acquire</w:t>
      </w:r>
      <w:r w:rsidR="00F94339">
        <w:rPr>
          <w:rFonts w:ascii="Times New Roman" w:hAnsi="Times New Roman" w:cs="Times New Roman"/>
          <w:b/>
          <w:iCs/>
          <w:sz w:val="26"/>
          <w:szCs w:val="26"/>
        </w:rPr>
        <w:t xml:space="preserve">d </w:t>
      </w:r>
      <w:r w:rsidRPr="00824C8C">
        <w:rPr>
          <w:rFonts w:ascii="Times New Roman" w:hAnsi="Times New Roman" w:cs="Times New Roman"/>
          <w:b/>
          <w:iCs/>
          <w:sz w:val="26"/>
          <w:szCs w:val="26"/>
        </w:rPr>
        <w:t>o</w:t>
      </w:r>
      <w:r>
        <w:rPr>
          <w:rFonts w:ascii="Times New Roman" w:hAnsi="Times New Roman" w:cs="Times New Roman"/>
          <w:b/>
          <w:iCs/>
          <w:sz w:val="26"/>
          <w:szCs w:val="26"/>
        </w:rPr>
        <w:t xml:space="preserve">n completion of the </w:t>
      </w:r>
      <w:r w:rsidR="00F94339">
        <w:rPr>
          <w:rFonts w:ascii="Times New Roman" w:hAnsi="Times New Roman" w:cs="Times New Roman"/>
          <w:b/>
          <w:iCs/>
          <w:sz w:val="26"/>
          <w:szCs w:val="26"/>
        </w:rPr>
        <w:t xml:space="preserve">PDF </w:t>
      </w:r>
      <w:r>
        <w:rPr>
          <w:rFonts w:ascii="Times New Roman" w:hAnsi="Times New Roman" w:cs="Times New Roman"/>
          <w:b/>
          <w:iCs/>
          <w:sz w:val="26"/>
          <w:szCs w:val="26"/>
        </w:rPr>
        <w:t>Course:</w:t>
      </w:r>
    </w:p>
    <w:p w14:paraId="4F2EE2CC" w14:textId="77777777" w:rsidR="00490796" w:rsidRPr="00546DF7" w:rsidRDefault="00490796" w:rsidP="00490796">
      <w:pPr>
        <w:jc w:val="both"/>
        <w:rPr>
          <w:rFonts w:ascii="Times New Roman" w:hAnsi="Times New Roman" w:cs="Times New Roman"/>
          <w:iCs/>
          <w:sz w:val="26"/>
          <w:szCs w:val="26"/>
        </w:rPr>
      </w:pPr>
    </w:p>
    <w:p w14:paraId="54BF7D68" w14:textId="77777777" w:rsidR="00490796" w:rsidRPr="00546DF7" w:rsidRDefault="00490796" w:rsidP="00490796">
      <w:pPr>
        <w:pStyle w:val="ListParagraph"/>
        <w:numPr>
          <w:ilvl w:val="0"/>
          <w:numId w:val="3"/>
        </w:numPr>
        <w:spacing w:after="0" w:line="240" w:lineRule="auto"/>
        <w:jc w:val="both"/>
        <w:rPr>
          <w:rFonts w:ascii="Times New Roman" w:hAnsi="Times New Roman" w:cs="Times New Roman"/>
          <w:sz w:val="26"/>
          <w:szCs w:val="26"/>
        </w:rPr>
      </w:pPr>
      <w:r w:rsidRPr="00546DF7">
        <w:rPr>
          <w:rFonts w:ascii="Times New Roman" w:hAnsi="Times New Roman" w:cs="Times New Roman"/>
          <w:sz w:val="26"/>
          <w:szCs w:val="26"/>
        </w:rPr>
        <w:t>Knowledge to become proficient at a specialist level, in the comprehensive rehabilitation management of a variety of neurological conditions including acquired brain injury, spinal cord injury, peripheral nerve injury and neuromuscular conditions.</w:t>
      </w:r>
    </w:p>
    <w:p w14:paraId="513ADBB1" w14:textId="77777777" w:rsidR="00490796" w:rsidRPr="00546DF7" w:rsidRDefault="00490796" w:rsidP="00490796">
      <w:pPr>
        <w:numPr>
          <w:ilvl w:val="0"/>
          <w:numId w:val="2"/>
        </w:numPr>
        <w:shd w:val="clear" w:color="auto" w:fill="FFFFFF"/>
        <w:spacing w:before="100" w:beforeAutospacing="1" w:after="100" w:afterAutospacing="1" w:line="240" w:lineRule="auto"/>
        <w:jc w:val="both"/>
        <w:textAlignment w:val="baseline"/>
        <w:rPr>
          <w:rFonts w:ascii="Times New Roman" w:hAnsi="Times New Roman" w:cs="Times New Roman"/>
          <w:sz w:val="26"/>
          <w:szCs w:val="26"/>
        </w:rPr>
      </w:pPr>
      <w:r w:rsidRPr="00546DF7">
        <w:rPr>
          <w:rFonts w:ascii="Times New Roman" w:hAnsi="Times New Roman" w:cs="Times New Roman"/>
          <w:sz w:val="26"/>
          <w:szCs w:val="26"/>
        </w:rPr>
        <w:lastRenderedPageBreak/>
        <w:t>Developdiagnostic and interventional skills in the management of commonly seen complications, such as:</w:t>
      </w:r>
    </w:p>
    <w:p w14:paraId="5A0AF821" w14:textId="77777777" w:rsidR="00490796" w:rsidRPr="00546DF7" w:rsidRDefault="00490796" w:rsidP="00490796">
      <w:pPr>
        <w:numPr>
          <w:ilvl w:val="1"/>
          <w:numId w:val="2"/>
        </w:numPr>
        <w:shd w:val="clear" w:color="auto" w:fill="FFFFFF"/>
        <w:spacing w:before="100" w:beforeAutospacing="1" w:after="100" w:afterAutospacing="1" w:line="240" w:lineRule="auto"/>
        <w:jc w:val="both"/>
        <w:textAlignment w:val="baseline"/>
        <w:rPr>
          <w:rFonts w:ascii="Times New Roman" w:hAnsi="Times New Roman" w:cs="Times New Roman"/>
          <w:sz w:val="26"/>
          <w:szCs w:val="26"/>
        </w:rPr>
      </w:pPr>
      <w:r w:rsidRPr="00546DF7">
        <w:rPr>
          <w:rFonts w:ascii="Times New Roman" w:hAnsi="Times New Roman" w:cs="Times New Roman"/>
          <w:sz w:val="26"/>
          <w:szCs w:val="26"/>
        </w:rPr>
        <w:t>Nutrition and dysphagia</w:t>
      </w:r>
    </w:p>
    <w:p w14:paraId="71DDFA3A" w14:textId="77777777" w:rsidR="00490796" w:rsidRPr="00546DF7" w:rsidRDefault="00490796" w:rsidP="00490796">
      <w:pPr>
        <w:numPr>
          <w:ilvl w:val="1"/>
          <w:numId w:val="2"/>
        </w:numPr>
        <w:shd w:val="clear" w:color="auto" w:fill="FFFFFF"/>
        <w:spacing w:before="100" w:beforeAutospacing="1" w:after="100" w:afterAutospacing="1" w:line="240" w:lineRule="auto"/>
        <w:jc w:val="both"/>
        <w:textAlignment w:val="baseline"/>
        <w:rPr>
          <w:rFonts w:ascii="Times New Roman" w:hAnsi="Times New Roman" w:cs="Times New Roman"/>
          <w:sz w:val="26"/>
          <w:szCs w:val="26"/>
        </w:rPr>
      </w:pPr>
      <w:r w:rsidRPr="00546DF7">
        <w:rPr>
          <w:rFonts w:ascii="Times New Roman" w:hAnsi="Times New Roman" w:cs="Times New Roman"/>
          <w:sz w:val="26"/>
          <w:szCs w:val="26"/>
        </w:rPr>
        <w:t>Communication disorders</w:t>
      </w:r>
    </w:p>
    <w:p w14:paraId="6BD58704" w14:textId="77777777" w:rsidR="00490796" w:rsidRPr="00546DF7" w:rsidRDefault="00490796" w:rsidP="00490796">
      <w:pPr>
        <w:numPr>
          <w:ilvl w:val="1"/>
          <w:numId w:val="2"/>
        </w:numPr>
        <w:shd w:val="clear" w:color="auto" w:fill="FFFFFF"/>
        <w:spacing w:before="100" w:beforeAutospacing="1" w:after="100" w:afterAutospacing="1" w:line="240" w:lineRule="auto"/>
        <w:jc w:val="both"/>
        <w:textAlignment w:val="baseline"/>
        <w:rPr>
          <w:rFonts w:ascii="Times New Roman" w:hAnsi="Times New Roman" w:cs="Times New Roman"/>
          <w:sz w:val="26"/>
          <w:szCs w:val="26"/>
        </w:rPr>
      </w:pPr>
      <w:r w:rsidRPr="00546DF7">
        <w:rPr>
          <w:rFonts w:ascii="Times New Roman" w:hAnsi="Times New Roman" w:cs="Times New Roman"/>
          <w:sz w:val="26"/>
          <w:szCs w:val="26"/>
        </w:rPr>
        <w:t>Neurogenic bowel and bladder</w:t>
      </w:r>
    </w:p>
    <w:p w14:paraId="79A99FB5" w14:textId="77777777" w:rsidR="00490796" w:rsidRPr="00546DF7" w:rsidRDefault="00490796" w:rsidP="00490796">
      <w:pPr>
        <w:numPr>
          <w:ilvl w:val="1"/>
          <w:numId w:val="2"/>
        </w:numPr>
        <w:shd w:val="clear" w:color="auto" w:fill="FFFFFF"/>
        <w:spacing w:before="100" w:beforeAutospacing="1" w:after="100" w:afterAutospacing="1" w:line="240" w:lineRule="auto"/>
        <w:jc w:val="both"/>
        <w:textAlignment w:val="baseline"/>
        <w:rPr>
          <w:rFonts w:ascii="Times New Roman" w:hAnsi="Times New Roman" w:cs="Times New Roman"/>
          <w:sz w:val="26"/>
          <w:szCs w:val="26"/>
        </w:rPr>
      </w:pPr>
      <w:r w:rsidRPr="00546DF7">
        <w:rPr>
          <w:rFonts w:ascii="Times New Roman" w:hAnsi="Times New Roman" w:cs="Times New Roman"/>
          <w:sz w:val="26"/>
          <w:szCs w:val="26"/>
        </w:rPr>
        <w:t>Skin protection</w:t>
      </w:r>
    </w:p>
    <w:p w14:paraId="7B60DB4F" w14:textId="77777777" w:rsidR="00490796" w:rsidRPr="00546DF7" w:rsidRDefault="00490796" w:rsidP="00490796">
      <w:pPr>
        <w:numPr>
          <w:ilvl w:val="1"/>
          <w:numId w:val="2"/>
        </w:numPr>
        <w:shd w:val="clear" w:color="auto" w:fill="FFFFFF"/>
        <w:spacing w:before="100" w:beforeAutospacing="1" w:after="100" w:afterAutospacing="1" w:line="240" w:lineRule="auto"/>
        <w:jc w:val="both"/>
        <w:textAlignment w:val="baseline"/>
        <w:rPr>
          <w:rFonts w:ascii="Times New Roman" w:hAnsi="Times New Roman" w:cs="Times New Roman"/>
          <w:sz w:val="26"/>
          <w:szCs w:val="26"/>
        </w:rPr>
      </w:pPr>
      <w:r w:rsidRPr="00546DF7">
        <w:rPr>
          <w:rFonts w:ascii="Times New Roman" w:hAnsi="Times New Roman" w:cs="Times New Roman"/>
          <w:sz w:val="26"/>
          <w:szCs w:val="26"/>
        </w:rPr>
        <w:t>Pressure sore management</w:t>
      </w:r>
    </w:p>
    <w:p w14:paraId="4DCA6FF1" w14:textId="77777777" w:rsidR="00490796" w:rsidRPr="00546DF7" w:rsidRDefault="00490796" w:rsidP="00490796">
      <w:pPr>
        <w:numPr>
          <w:ilvl w:val="1"/>
          <w:numId w:val="2"/>
        </w:numPr>
        <w:shd w:val="clear" w:color="auto" w:fill="FFFFFF"/>
        <w:spacing w:before="100" w:beforeAutospacing="1" w:after="100" w:afterAutospacing="1" w:line="240" w:lineRule="auto"/>
        <w:jc w:val="both"/>
        <w:textAlignment w:val="baseline"/>
        <w:rPr>
          <w:rFonts w:ascii="Times New Roman" w:hAnsi="Times New Roman" w:cs="Times New Roman"/>
          <w:sz w:val="26"/>
          <w:szCs w:val="26"/>
        </w:rPr>
      </w:pPr>
      <w:r w:rsidRPr="00546DF7">
        <w:rPr>
          <w:rFonts w:ascii="Times New Roman" w:hAnsi="Times New Roman" w:cs="Times New Roman"/>
          <w:sz w:val="26"/>
          <w:szCs w:val="26"/>
        </w:rPr>
        <w:t>Management of patients with tracheostomies</w:t>
      </w:r>
    </w:p>
    <w:p w14:paraId="6A354F55" w14:textId="77777777" w:rsidR="00490796" w:rsidRPr="00546DF7" w:rsidRDefault="00490796" w:rsidP="00490796">
      <w:pPr>
        <w:numPr>
          <w:ilvl w:val="1"/>
          <w:numId w:val="2"/>
        </w:numPr>
        <w:shd w:val="clear" w:color="auto" w:fill="FFFFFF"/>
        <w:spacing w:before="100" w:beforeAutospacing="1" w:after="100" w:afterAutospacing="1" w:line="240" w:lineRule="auto"/>
        <w:jc w:val="both"/>
        <w:textAlignment w:val="baseline"/>
        <w:rPr>
          <w:rFonts w:ascii="Times New Roman" w:hAnsi="Times New Roman" w:cs="Times New Roman"/>
          <w:sz w:val="26"/>
          <w:szCs w:val="26"/>
        </w:rPr>
      </w:pPr>
      <w:r w:rsidRPr="00546DF7">
        <w:rPr>
          <w:rFonts w:ascii="Times New Roman" w:hAnsi="Times New Roman" w:cs="Times New Roman"/>
          <w:sz w:val="26"/>
          <w:szCs w:val="26"/>
        </w:rPr>
        <w:t>Motor and sensory impairments</w:t>
      </w:r>
    </w:p>
    <w:p w14:paraId="1A316778" w14:textId="77777777" w:rsidR="00490796" w:rsidRPr="00546DF7" w:rsidRDefault="00490796" w:rsidP="00490796">
      <w:pPr>
        <w:numPr>
          <w:ilvl w:val="1"/>
          <w:numId w:val="2"/>
        </w:numPr>
        <w:shd w:val="clear" w:color="auto" w:fill="FFFFFF"/>
        <w:spacing w:before="100" w:beforeAutospacing="1" w:after="100" w:afterAutospacing="1" w:line="240" w:lineRule="auto"/>
        <w:jc w:val="both"/>
        <w:textAlignment w:val="baseline"/>
        <w:rPr>
          <w:rFonts w:ascii="Times New Roman" w:hAnsi="Times New Roman" w:cs="Times New Roman"/>
          <w:sz w:val="26"/>
          <w:szCs w:val="26"/>
        </w:rPr>
      </w:pPr>
      <w:r w:rsidRPr="00546DF7">
        <w:rPr>
          <w:rFonts w:ascii="Times New Roman" w:hAnsi="Times New Roman" w:cs="Times New Roman"/>
          <w:sz w:val="26"/>
          <w:szCs w:val="26"/>
        </w:rPr>
        <w:t>Cognitive disorders</w:t>
      </w:r>
    </w:p>
    <w:p w14:paraId="745B162C" w14:textId="77777777" w:rsidR="00490796" w:rsidRPr="00546DF7" w:rsidRDefault="00490796" w:rsidP="00490796">
      <w:pPr>
        <w:numPr>
          <w:ilvl w:val="1"/>
          <w:numId w:val="2"/>
        </w:numPr>
        <w:shd w:val="clear" w:color="auto" w:fill="FFFFFF"/>
        <w:spacing w:before="100" w:beforeAutospacing="1" w:after="100" w:afterAutospacing="1" w:line="240" w:lineRule="auto"/>
        <w:jc w:val="both"/>
        <w:textAlignment w:val="baseline"/>
        <w:rPr>
          <w:rFonts w:ascii="Times New Roman" w:hAnsi="Times New Roman" w:cs="Times New Roman"/>
          <w:sz w:val="26"/>
          <w:szCs w:val="26"/>
        </w:rPr>
      </w:pPr>
      <w:r w:rsidRPr="00546DF7">
        <w:rPr>
          <w:rFonts w:ascii="Times New Roman" w:hAnsi="Times New Roman" w:cs="Times New Roman"/>
          <w:sz w:val="26"/>
          <w:szCs w:val="26"/>
        </w:rPr>
        <w:t>Visual-spatial disorders</w:t>
      </w:r>
    </w:p>
    <w:p w14:paraId="656E7CEF" w14:textId="77777777" w:rsidR="00490796" w:rsidRPr="00546DF7" w:rsidRDefault="00490796" w:rsidP="00490796">
      <w:pPr>
        <w:numPr>
          <w:ilvl w:val="1"/>
          <w:numId w:val="2"/>
        </w:numPr>
        <w:shd w:val="clear" w:color="auto" w:fill="FFFFFF"/>
        <w:spacing w:before="100" w:beforeAutospacing="1" w:after="100" w:afterAutospacing="1" w:line="240" w:lineRule="auto"/>
        <w:jc w:val="both"/>
        <w:textAlignment w:val="baseline"/>
        <w:rPr>
          <w:rFonts w:ascii="Times New Roman" w:hAnsi="Times New Roman" w:cs="Times New Roman"/>
          <w:sz w:val="26"/>
          <w:szCs w:val="26"/>
        </w:rPr>
      </w:pPr>
      <w:r w:rsidRPr="00546DF7">
        <w:rPr>
          <w:rFonts w:ascii="Times New Roman" w:hAnsi="Times New Roman" w:cs="Times New Roman"/>
          <w:sz w:val="26"/>
          <w:szCs w:val="26"/>
        </w:rPr>
        <w:t>Sleep hygiene</w:t>
      </w:r>
    </w:p>
    <w:p w14:paraId="5ABBCCD7" w14:textId="77777777" w:rsidR="00490796" w:rsidRPr="00546DF7" w:rsidRDefault="00490796" w:rsidP="00490796">
      <w:pPr>
        <w:numPr>
          <w:ilvl w:val="1"/>
          <w:numId w:val="2"/>
        </w:numPr>
        <w:shd w:val="clear" w:color="auto" w:fill="FFFFFF"/>
        <w:spacing w:before="100" w:beforeAutospacing="1" w:after="100" w:afterAutospacing="1" w:line="240" w:lineRule="auto"/>
        <w:jc w:val="both"/>
        <w:textAlignment w:val="baseline"/>
        <w:rPr>
          <w:rFonts w:ascii="Times New Roman" w:hAnsi="Times New Roman" w:cs="Times New Roman"/>
          <w:sz w:val="26"/>
          <w:szCs w:val="26"/>
        </w:rPr>
      </w:pPr>
      <w:r w:rsidRPr="00546DF7">
        <w:rPr>
          <w:rFonts w:ascii="Times New Roman" w:hAnsi="Times New Roman" w:cs="Times New Roman"/>
          <w:sz w:val="26"/>
          <w:szCs w:val="26"/>
        </w:rPr>
        <w:t>Agitation</w:t>
      </w:r>
    </w:p>
    <w:p w14:paraId="71AE4326" w14:textId="77777777" w:rsidR="00490796" w:rsidRPr="00546DF7" w:rsidRDefault="00490796" w:rsidP="00490796">
      <w:pPr>
        <w:numPr>
          <w:ilvl w:val="1"/>
          <w:numId w:val="2"/>
        </w:numPr>
        <w:shd w:val="clear" w:color="auto" w:fill="FFFFFF"/>
        <w:spacing w:before="100" w:beforeAutospacing="1" w:after="100" w:afterAutospacing="1" w:line="240" w:lineRule="auto"/>
        <w:jc w:val="both"/>
        <w:textAlignment w:val="baseline"/>
        <w:rPr>
          <w:rFonts w:ascii="Times New Roman" w:hAnsi="Times New Roman" w:cs="Times New Roman"/>
          <w:sz w:val="26"/>
          <w:szCs w:val="26"/>
        </w:rPr>
      </w:pPr>
      <w:r w:rsidRPr="00546DF7">
        <w:rPr>
          <w:rFonts w:ascii="Times New Roman" w:hAnsi="Times New Roman" w:cs="Times New Roman"/>
          <w:sz w:val="26"/>
          <w:szCs w:val="26"/>
        </w:rPr>
        <w:t>Neuropsychiatric complications</w:t>
      </w:r>
    </w:p>
    <w:p w14:paraId="4552E9FD" w14:textId="77777777" w:rsidR="00490796" w:rsidRPr="00546DF7" w:rsidRDefault="00490796" w:rsidP="00490796">
      <w:pPr>
        <w:numPr>
          <w:ilvl w:val="1"/>
          <w:numId w:val="2"/>
        </w:numPr>
        <w:shd w:val="clear" w:color="auto" w:fill="FFFFFF"/>
        <w:spacing w:before="100" w:beforeAutospacing="1" w:after="100" w:afterAutospacing="1" w:line="240" w:lineRule="auto"/>
        <w:jc w:val="both"/>
        <w:textAlignment w:val="baseline"/>
        <w:rPr>
          <w:rFonts w:ascii="Times New Roman" w:hAnsi="Times New Roman" w:cs="Times New Roman"/>
          <w:sz w:val="26"/>
          <w:szCs w:val="26"/>
        </w:rPr>
      </w:pPr>
      <w:r w:rsidRPr="00546DF7">
        <w:rPr>
          <w:rFonts w:ascii="Times New Roman" w:hAnsi="Times New Roman" w:cs="Times New Roman"/>
          <w:sz w:val="26"/>
          <w:szCs w:val="26"/>
        </w:rPr>
        <w:t>Spasticity/contractures</w:t>
      </w:r>
    </w:p>
    <w:p w14:paraId="18E75904" w14:textId="77777777" w:rsidR="00490796" w:rsidRPr="00546DF7" w:rsidRDefault="00490796" w:rsidP="00490796">
      <w:pPr>
        <w:numPr>
          <w:ilvl w:val="1"/>
          <w:numId w:val="2"/>
        </w:numPr>
        <w:shd w:val="clear" w:color="auto" w:fill="FFFFFF"/>
        <w:spacing w:before="100" w:beforeAutospacing="1" w:after="100" w:afterAutospacing="1" w:line="240" w:lineRule="auto"/>
        <w:jc w:val="both"/>
        <w:textAlignment w:val="baseline"/>
        <w:rPr>
          <w:rFonts w:ascii="Times New Roman" w:hAnsi="Times New Roman" w:cs="Times New Roman"/>
          <w:sz w:val="26"/>
          <w:szCs w:val="26"/>
        </w:rPr>
      </w:pPr>
      <w:r w:rsidRPr="00546DF7">
        <w:rPr>
          <w:rFonts w:ascii="Times New Roman" w:hAnsi="Times New Roman" w:cs="Times New Roman"/>
          <w:sz w:val="26"/>
          <w:szCs w:val="26"/>
        </w:rPr>
        <w:t>Seizures</w:t>
      </w:r>
    </w:p>
    <w:p w14:paraId="7E4EBA94" w14:textId="77777777" w:rsidR="00490796" w:rsidRPr="00546DF7" w:rsidRDefault="00490796" w:rsidP="00490796">
      <w:pPr>
        <w:numPr>
          <w:ilvl w:val="1"/>
          <w:numId w:val="2"/>
        </w:numPr>
        <w:shd w:val="clear" w:color="auto" w:fill="FFFFFF"/>
        <w:spacing w:before="100" w:beforeAutospacing="1" w:after="100" w:afterAutospacing="1" w:line="240" w:lineRule="auto"/>
        <w:jc w:val="both"/>
        <w:textAlignment w:val="baseline"/>
        <w:rPr>
          <w:rFonts w:ascii="Times New Roman" w:hAnsi="Times New Roman" w:cs="Times New Roman"/>
          <w:sz w:val="26"/>
          <w:szCs w:val="26"/>
        </w:rPr>
      </w:pPr>
      <w:r w:rsidRPr="00546DF7">
        <w:rPr>
          <w:rFonts w:ascii="Times New Roman" w:hAnsi="Times New Roman" w:cs="Times New Roman"/>
          <w:sz w:val="26"/>
          <w:szCs w:val="26"/>
        </w:rPr>
        <w:t>Pain</w:t>
      </w:r>
    </w:p>
    <w:p w14:paraId="2D58AE96" w14:textId="77777777" w:rsidR="00490796" w:rsidRPr="00546DF7" w:rsidRDefault="00490796" w:rsidP="00490796">
      <w:pPr>
        <w:numPr>
          <w:ilvl w:val="1"/>
          <w:numId w:val="2"/>
        </w:numPr>
        <w:shd w:val="clear" w:color="auto" w:fill="FFFFFF"/>
        <w:spacing w:before="100" w:beforeAutospacing="1" w:after="100" w:afterAutospacing="1" w:line="240" w:lineRule="auto"/>
        <w:jc w:val="both"/>
        <w:textAlignment w:val="baseline"/>
        <w:rPr>
          <w:rFonts w:ascii="Times New Roman" w:hAnsi="Times New Roman" w:cs="Times New Roman"/>
          <w:sz w:val="26"/>
          <w:szCs w:val="26"/>
        </w:rPr>
      </w:pPr>
      <w:r w:rsidRPr="00546DF7">
        <w:rPr>
          <w:rFonts w:ascii="Times New Roman" w:hAnsi="Times New Roman" w:cs="Times New Roman"/>
          <w:sz w:val="26"/>
          <w:szCs w:val="26"/>
        </w:rPr>
        <w:t>DVT prophylaxis and management</w:t>
      </w:r>
    </w:p>
    <w:p w14:paraId="3E2E7CD8" w14:textId="77777777" w:rsidR="00490796" w:rsidRPr="00546DF7" w:rsidRDefault="00490796" w:rsidP="00490796">
      <w:pPr>
        <w:shd w:val="clear" w:color="auto" w:fill="FFFFFF"/>
        <w:spacing w:before="100" w:beforeAutospacing="1" w:after="100" w:afterAutospacing="1"/>
        <w:ind w:left="720"/>
        <w:jc w:val="both"/>
        <w:textAlignment w:val="baseline"/>
        <w:rPr>
          <w:rFonts w:ascii="Times New Roman" w:hAnsi="Times New Roman" w:cs="Times New Roman"/>
          <w:sz w:val="26"/>
          <w:szCs w:val="26"/>
        </w:rPr>
      </w:pPr>
    </w:p>
    <w:p w14:paraId="187847D5" w14:textId="77777777" w:rsidR="00490796" w:rsidRDefault="00490796" w:rsidP="00490796">
      <w:pPr>
        <w:numPr>
          <w:ilvl w:val="0"/>
          <w:numId w:val="2"/>
        </w:numPr>
        <w:shd w:val="clear" w:color="auto" w:fill="FFFFFF"/>
        <w:spacing w:after="0" w:line="240" w:lineRule="auto"/>
        <w:jc w:val="both"/>
        <w:textAlignment w:val="baseline"/>
        <w:rPr>
          <w:rFonts w:ascii="Times New Roman" w:hAnsi="Times New Roman" w:cs="Times New Roman"/>
          <w:sz w:val="26"/>
          <w:szCs w:val="26"/>
        </w:rPr>
      </w:pPr>
      <w:r w:rsidRPr="00546DF7">
        <w:rPr>
          <w:rFonts w:ascii="Times New Roman" w:hAnsi="Times New Roman" w:cs="Times New Roman"/>
          <w:sz w:val="26"/>
          <w:szCs w:val="26"/>
        </w:rPr>
        <w:t>Interprofessional skills in leading team discussion and co-coordinating the multidisciplinary care including  prescribing of assistive devices and technology such as orthotics, seating systems, adaptive equipment, gait aids, and communication aids in order to improve independent function</w:t>
      </w:r>
    </w:p>
    <w:p w14:paraId="5968764B" w14:textId="77777777" w:rsidR="00490796" w:rsidRDefault="00490796" w:rsidP="00490796">
      <w:pPr>
        <w:shd w:val="clear" w:color="auto" w:fill="FFFFFF"/>
        <w:ind w:left="540"/>
        <w:jc w:val="both"/>
        <w:textAlignment w:val="baseline"/>
        <w:rPr>
          <w:rFonts w:ascii="Times New Roman" w:hAnsi="Times New Roman" w:cs="Times New Roman"/>
          <w:sz w:val="26"/>
          <w:szCs w:val="26"/>
        </w:rPr>
      </w:pPr>
    </w:p>
    <w:p w14:paraId="178EF2C4" w14:textId="77777777" w:rsidR="00490796" w:rsidRPr="00546DF7" w:rsidRDefault="00490796" w:rsidP="00490796">
      <w:pPr>
        <w:numPr>
          <w:ilvl w:val="0"/>
          <w:numId w:val="2"/>
        </w:numPr>
        <w:shd w:val="clear" w:color="auto" w:fill="FFFFFF"/>
        <w:spacing w:after="0" w:line="240" w:lineRule="auto"/>
        <w:jc w:val="both"/>
        <w:textAlignment w:val="baseline"/>
        <w:rPr>
          <w:rFonts w:ascii="Times New Roman" w:hAnsi="Times New Roman" w:cs="Times New Roman"/>
          <w:sz w:val="26"/>
          <w:szCs w:val="26"/>
        </w:rPr>
      </w:pPr>
      <w:r w:rsidRPr="00546DF7">
        <w:rPr>
          <w:rFonts w:ascii="Times New Roman" w:hAnsi="Times New Roman" w:cs="Times New Roman"/>
          <w:sz w:val="26"/>
          <w:szCs w:val="26"/>
        </w:rPr>
        <w:t>Communication skills for family discussion to explain clinical course of and functional prognosis for the different neurological conditions.</w:t>
      </w:r>
    </w:p>
    <w:p w14:paraId="620402AC" w14:textId="77777777" w:rsidR="00490796" w:rsidRPr="00546DF7" w:rsidRDefault="00490796" w:rsidP="00490796">
      <w:pPr>
        <w:pStyle w:val="ListParagraph"/>
        <w:jc w:val="both"/>
        <w:rPr>
          <w:rFonts w:ascii="Times New Roman" w:hAnsi="Times New Roman" w:cs="Times New Roman"/>
          <w:sz w:val="26"/>
          <w:szCs w:val="26"/>
        </w:rPr>
      </w:pPr>
    </w:p>
    <w:p w14:paraId="4EE76689" w14:textId="731D8285" w:rsidR="00490796" w:rsidRPr="00546DF7" w:rsidRDefault="00490796" w:rsidP="00490796">
      <w:pPr>
        <w:numPr>
          <w:ilvl w:val="0"/>
          <w:numId w:val="2"/>
        </w:numPr>
        <w:shd w:val="clear" w:color="auto" w:fill="FFFFFF"/>
        <w:spacing w:after="0" w:line="240" w:lineRule="auto"/>
        <w:jc w:val="both"/>
        <w:textAlignment w:val="baseline"/>
        <w:rPr>
          <w:rFonts w:ascii="Times New Roman" w:hAnsi="Times New Roman" w:cs="Times New Roman"/>
          <w:sz w:val="26"/>
          <w:szCs w:val="26"/>
        </w:rPr>
      </w:pPr>
      <w:r w:rsidRPr="00546DF7">
        <w:rPr>
          <w:rFonts w:ascii="Times New Roman" w:hAnsi="Times New Roman" w:cs="Times New Roman"/>
          <w:sz w:val="26"/>
          <w:szCs w:val="26"/>
        </w:rPr>
        <w:t xml:space="preserve">Research skills </w:t>
      </w:r>
      <w:r w:rsidR="006801A9">
        <w:rPr>
          <w:rFonts w:ascii="Times New Roman" w:hAnsi="Times New Roman" w:cs="Times New Roman"/>
          <w:sz w:val="26"/>
          <w:szCs w:val="26"/>
        </w:rPr>
        <w:t xml:space="preserve">and completion of </w:t>
      </w:r>
      <w:r w:rsidRPr="00546DF7">
        <w:rPr>
          <w:rFonts w:ascii="Times New Roman" w:hAnsi="Times New Roman" w:cs="Times New Roman"/>
          <w:sz w:val="26"/>
          <w:szCs w:val="26"/>
        </w:rPr>
        <w:t>a quality improvement</w:t>
      </w:r>
      <w:r w:rsidR="00F94339">
        <w:rPr>
          <w:rFonts w:ascii="Times New Roman" w:hAnsi="Times New Roman" w:cs="Times New Roman"/>
          <w:sz w:val="26"/>
          <w:szCs w:val="26"/>
        </w:rPr>
        <w:t xml:space="preserve">/ </w:t>
      </w:r>
      <w:r w:rsidR="0074775F">
        <w:rPr>
          <w:rFonts w:ascii="Times New Roman" w:hAnsi="Times New Roman" w:cs="Times New Roman"/>
          <w:sz w:val="26"/>
          <w:szCs w:val="26"/>
        </w:rPr>
        <w:t>academic</w:t>
      </w:r>
      <w:r w:rsidRPr="00546DF7">
        <w:rPr>
          <w:rFonts w:ascii="Times New Roman" w:hAnsi="Times New Roman" w:cs="Times New Roman"/>
          <w:sz w:val="26"/>
          <w:szCs w:val="26"/>
        </w:rPr>
        <w:t xml:space="preserve"> project</w:t>
      </w:r>
      <w:r w:rsidR="0074775F">
        <w:rPr>
          <w:rFonts w:ascii="Times New Roman" w:hAnsi="Times New Roman" w:cs="Times New Roman"/>
          <w:sz w:val="26"/>
          <w:szCs w:val="26"/>
        </w:rPr>
        <w:t>/</w:t>
      </w:r>
      <w:r w:rsidRPr="00546DF7">
        <w:rPr>
          <w:rFonts w:ascii="Times New Roman" w:hAnsi="Times New Roman" w:cs="Times New Roman"/>
          <w:sz w:val="26"/>
          <w:szCs w:val="26"/>
        </w:rPr>
        <w:t xml:space="preserve"> case series.</w:t>
      </w:r>
    </w:p>
    <w:p w14:paraId="1E557EBF" w14:textId="77777777" w:rsidR="00490796" w:rsidRPr="00546DF7" w:rsidRDefault="00490796" w:rsidP="00490796">
      <w:pPr>
        <w:jc w:val="both"/>
        <w:rPr>
          <w:rFonts w:ascii="Times New Roman" w:hAnsi="Times New Roman" w:cs="Times New Roman"/>
          <w:iCs/>
          <w:sz w:val="26"/>
          <w:szCs w:val="26"/>
        </w:rPr>
      </w:pPr>
    </w:p>
    <w:bookmarkEnd w:id="0"/>
    <w:p w14:paraId="50EC2B38" w14:textId="07BACEF6" w:rsidR="00490796" w:rsidRPr="00824C8C" w:rsidRDefault="00490796" w:rsidP="00490796">
      <w:pPr>
        <w:spacing w:after="0" w:line="240" w:lineRule="auto"/>
        <w:jc w:val="both"/>
        <w:rPr>
          <w:rFonts w:ascii="Times New Roman" w:hAnsi="Times New Roman" w:cs="Times New Roman"/>
          <w:b/>
          <w:iCs/>
          <w:sz w:val="26"/>
          <w:szCs w:val="26"/>
        </w:rPr>
      </w:pPr>
      <w:r>
        <w:rPr>
          <w:rFonts w:ascii="Times New Roman" w:hAnsi="Times New Roman" w:cs="Times New Roman"/>
          <w:b/>
          <w:iCs/>
          <w:sz w:val="26"/>
          <w:szCs w:val="26"/>
        </w:rPr>
        <w:t>R</w:t>
      </w:r>
      <w:r w:rsidRPr="00824C8C">
        <w:rPr>
          <w:rFonts w:ascii="Times New Roman" w:hAnsi="Times New Roman" w:cs="Times New Roman"/>
          <w:b/>
          <w:iCs/>
          <w:sz w:val="26"/>
          <w:szCs w:val="26"/>
        </w:rPr>
        <w:t>otation schedu</w:t>
      </w:r>
      <w:r>
        <w:rPr>
          <w:rFonts w:ascii="Times New Roman" w:hAnsi="Times New Roman" w:cs="Times New Roman"/>
          <w:b/>
          <w:iCs/>
          <w:sz w:val="26"/>
          <w:szCs w:val="26"/>
        </w:rPr>
        <w:t>le for candidates in the course:</w:t>
      </w:r>
    </w:p>
    <w:p w14:paraId="0F42E847" w14:textId="77777777" w:rsidR="00490796" w:rsidRPr="00546DF7" w:rsidRDefault="00490796" w:rsidP="00490796">
      <w:pPr>
        <w:jc w:val="both"/>
        <w:rPr>
          <w:rFonts w:ascii="Times New Roman" w:hAnsi="Times New Roman" w:cs="Times New Roman"/>
          <w:iCs/>
          <w:sz w:val="26"/>
          <w:szCs w:val="26"/>
        </w:rPr>
      </w:pPr>
    </w:p>
    <w:p w14:paraId="77454DAD" w14:textId="77777777" w:rsidR="00490796" w:rsidRDefault="00490796" w:rsidP="00490796">
      <w:pPr>
        <w:jc w:val="both"/>
        <w:rPr>
          <w:rFonts w:ascii="Times New Roman" w:hAnsi="Times New Roman" w:cs="Times New Roman"/>
          <w:sz w:val="26"/>
          <w:szCs w:val="26"/>
        </w:rPr>
      </w:pPr>
    </w:p>
    <w:p w14:paraId="38C1EBAC" w14:textId="77777777" w:rsidR="00490796" w:rsidRDefault="00490796" w:rsidP="00490796">
      <w:pPr>
        <w:spacing w:after="200" w:line="276" w:lineRule="auto"/>
        <w:rPr>
          <w:rFonts w:ascii="Times New Roman" w:hAnsi="Times New Roman" w:cs="Times New Roman"/>
          <w:sz w:val="26"/>
          <w:szCs w:val="26"/>
        </w:rPr>
      </w:pPr>
      <w:r>
        <w:rPr>
          <w:rFonts w:ascii="Times New Roman" w:hAnsi="Times New Roman" w:cs="Times New Roman"/>
          <w:sz w:val="26"/>
          <w:szCs w:val="26"/>
        </w:rPr>
        <w:br w:type="page"/>
      </w:r>
    </w:p>
    <w:p w14:paraId="027AE8D9" w14:textId="77777777" w:rsidR="00490796" w:rsidRPr="00546DF7" w:rsidRDefault="00490796" w:rsidP="00490796">
      <w:pPr>
        <w:jc w:val="both"/>
        <w:rPr>
          <w:rFonts w:ascii="Times New Roman" w:hAnsi="Times New Roman" w:cs="Times New Roman"/>
          <w:sz w:val="26"/>
          <w:szCs w:val="26"/>
        </w:rPr>
      </w:pPr>
    </w:p>
    <w:p w14:paraId="7A5034D8" w14:textId="77777777" w:rsidR="00490796" w:rsidRPr="00546DF7" w:rsidRDefault="00490796" w:rsidP="00490796">
      <w:pPr>
        <w:jc w:val="both"/>
        <w:rPr>
          <w:rFonts w:ascii="Times New Roman" w:hAnsi="Times New Roman" w:cs="Times New Roman"/>
          <w:b/>
          <w:i/>
          <w:sz w:val="26"/>
          <w:szCs w:val="26"/>
          <w:u w:val="single"/>
        </w:rPr>
      </w:pP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4080"/>
        <w:gridCol w:w="941"/>
      </w:tblGrid>
      <w:tr w:rsidR="00490796" w:rsidRPr="00546DF7" w14:paraId="00C2BD4C" w14:textId="77777777" w:rsidTr="008F31F8">
        <w:trPr>
          <w:tblHeader/>
          <w:tblCellSpacing w:w="15" w:type="dxa"/>
        </w:trPr>
        <w:tc>
          <w:tcPr>
            <w:tcW w:w="4035" w:type="dxa"/>
            <w:tcBorders>
              <w:top w:val="nil"/>
              <w:left w:val="nil"/>
              <w:bottom w:val="single" w:sz="24" w:space="0" w:color="000000"/>
              <w:right w:val="nil"/>
            </w:tcBorders>
            <w:shd w:val="clear" w:color="auto" w:fill="FFFFFF"/>
            <w:vAlign w:val="bottom"/>
            <w:hideMark/>
          </w:tcPr>
          <w:p w14:paraId="72082A64" w14:textId="77777777" w:rsidR="00490796" w:rsidRPr="00546DF7" w:rsidRDefault="00490796" w:rsidP="008F31F8">
            <w:pPr>
              <w:jc w:val="both"/>
              <w:rPr>
                <w:rFonts w:ascii="Times New Roman" w:hAnsi="Times New Roman" w:cs="Times New Roman"/>
                <w:sz w:val="26"/>
                <w:szCs w:val="26"/>
              </w:rPr>
            </w:pPr>
            <w:r w:rsidRPr="00546DF7">
              <w:rPr>
                <w:rFonts w:ascii="Times New Roman" w:hAnsi="Times New Roman" w:cs="Times New Roman"/>
                <w:sz w:val="26"/>
                <w:szCs w:val="26"/>
              </w:rPr>
              <w:t>Rotation</w:t>
            </w:r>
          </w:p>
        </w:tc>
        <w:tc>
          <w:tcPr>
            <w:tcW w:w="786" w:type="dxa"/>
            <w:tcBorders>
              <w:top w:val="nil"/>
              <w:left w:val="nil"/>
              <w:bottom w:val="single" w:sz="24" w:space="0" w:color="000000"/>
              <w:right w:val="nil"/>
            </w:tcBorders>
            <w:shd w:val="clear" w:color="auto" w:fill="FFFFFF"/>
            <w:vAlign w:val="bottom"/>
            <w:hideMark/>
          </w:tcPr>
          <w:p w14:paraId="3E4F3C22" w14:textId="77777777" w:rsidR="00490796" w:rsidRPr="00546DF7" w:rsidRDefault="00490796" w:rsidP="008F31F8">
            <w:pPr>
              <w:ind w:left="-195" w:firstLine="195"/>
              <w:jc w:val="both"/>
              <w:rPr>
                <w:rFonts w:ascii="Times New Roman" w:hAnsi="Times New Roman" w:cs="Times New Roman"/>
                <w:sz w:val="26"/>
                <w:szCs w:val="26"/>
              </w:rPr>
            </w:pPr>
            <w:r w:rsidRPr="00546DF7">
              <w:rPr>
                <w:rFonts w:ascii="Times New Roman" w:hAnsi="Times New Roman" w:cs="Times New Roman"/>
                <w:sz w:val="26"/>
                <w:szCs w:val="26"/>
              </w:rPr>
              <w:t>Length</w:t>
            </w:r>
          </w:p>
        </w:tc>
      </w:tr>
      <w:tr w:rsidR="00490796" w:rsidRPr="00546DF7" w14:paraId="657F82CD" w14:textId="77777777" w:rsidTr="008F31F8">
        <w:trPr>
          <w:tblCellSpacing w:w="15" w:type="dxa"/>
        </w:trPr>
        <w:tc>
          <w:tcPr>
            <w:tcW w:w="4035" w:type="dxa"/>
            <w:tcBorders>
              <w:top w:val="nil"/>
              <w:left w:val="nil"/>
              <w:bottom w:val="single" w:sz="4" w:space="0" w:color="000000"/>
              <w:right w:val="nil"/>
            </w:tcBorders>
            <w:shd w:val="clear" w:color="auto" w:fill="FFFFFF"/>
            <w:hideMark/>
          </w:tcPr>
          <w:p w14:paraId="49E4B106" w14:textId="77777777" w:rsidR="00490796" w:rsidRPr="00546DF7" w:rsidRDefault="00490796" w:rsidP="008F31F8">
            <w:pPr>
              <w:jc w:val="both"/>
              <w:rPr>
                <w:rFonts w:ascii="Times New Roman" w:hAnsi="Times New Roman" w:cs="Times New Roman"/>
                <w:sz w:val="26"/>
                <w:szCs w:val="26"/>
              </w:rPr>
            </w:pPr>
            <w:r w:rsidRPr="00546DF7">
              <w:rPr>
                <w:rFonts w:ascii="Times New Roman" w:hAnsi="Times New Roman" w:cs="Times New Roman"/>
                <w:sz w:val="26"/>
                <w:szCs w:val="26"/>
              </w:rPr>
              <w:t>Inpatient  rehabilitation</w:t>
            </w:r>
          </w:p>
          <w:p w14:paraId="656817A8" w14:textId="77777777" w:rsidR="00490796" w:rsidRPr="00546DF7" w:rsidRDefault="00490796" w:rsidP="008F31F8">
            <w:pPr>
              <w:jc w:val="both"/>
              <w:rPr>
                <w:rFonts w:ascii="Times New Roman" w:hAnsi="Times New Roman" w:cs="Times New Roman"/>
                <w:sz w:val="26"/>
                <w:szCs w:val="26"/>
              </w:rPr>
            </w:pPr>
            <w:r w:rsidRPr="00546DF7">
              <w:rPr>
                <w:rFonts w:ascii="Times New Roman" w:hAnsi="Times New Roman" w:cs="Times New Roman"/>
                <w:sz w:val="26"/>
                <w:szCs w:val="26"/>
              </w:rPr>
              <w:t>Main Hospital Campus + Procedures</w:t>
            </w:r>
          </w:p>
          <w:p w14:paraId="65608396" w14:textId="77777777" w:rsidR="00490796" w:rsidRPr="00546DF7" w:rsidRDefault="00490796" w:rsidP="008F31F8">
            <w:pPr>
              <w:jc w:val="both"/>
              <w:rPr>
                <w:rFonts w:ascii="Times New Roman" w:hAnsi="Times New Roman" w:cs="Times New Roman"/>
                <w:sz w:val="26"/>
                <w:szCs w:val="26"/>
              </w:rPr>
            </w:pPr>
            <w:r w:rsidRPr="00546DF7">
              <w:rPr>
                <w:rFonts w:ascii="Times New Roman" w:hAnsi="Times New Roman" w:cs="Times New Roman"/>
                <w:sz w:val="26"/>
                <w:szCs w:val="26"/>
              </w:rPr>
              <w:t>Rehabilitation Campus+ Procedures</w:t>
            </w:r>
          </w:p>
        </w:tc>
        <w:tc>
          <w:tcPr>
            <w:tcW w:w="786" w:type="dxa"/>
            <w:tcBorders>
              <w:top w:val="nil"/>
              <w:left w:val="nil"/>
              <w:bottom w:val="single" w:sz="4" w:space="0" w:color="000000"/>
              <w:right w:val="nil"/>
            </w:tcBorders>
            <w:shd w:val="clear" w:color="auto" w:fill="FFFFFF"/>
            <w:hideMark/>
          </w:tcPr>
          <w:p w14:paraId="42A4FF7D" w14:textId="77777777" w:rsidR="00490796" w:rsidRPr="00546DF7" w:rsidRDefault="00490796" w:rsidP="008F31F8">
            <w:pPr>
              <w:ind w:left="-465" w:firstLine="465"/>
              <w:jc w:val="both"/>
              <w:rPr>
                <w:rFonts w:ascii="Times New Roman" w:hAnsi="Times New Roman" w:cs="Times New Roman"/>
                <w:sz w:val="26"/>
                <w:szCs w:val="26"/>
              </w:rPr>
            </w:pPr>
          </w:p>
          <w:p w14:paraId="4EEA2AC3" w14:textId="77777777" w:rsidR="00490796" w:rsidRPr="00546DF7" w:rsidRDefault="00490796" w:rsidP="008F31F8">
            <w:pPr>
              <w:jc w:val="both"/>
              <w:rPr>
                <w:rFonts w:ascii="Times New Roman" w:hAnsi="Times New Roman" w:cs="Times New Roman"/>
                <w:sz w:val="26"/>
                <w:szCs w:val="26"/>
              </w:rPr>
            </w:pPr>
            <w:r w:rsidRPr="00546DF7">
              <w:rPr>
                <w:rFonts w:ascii="Times New Roman" w:hAnsi="Times New Roman" w:cs="Times New Roman"/>
                <w:sz w:val="26"/>
                <w:szCs w:val="26"/>
              </w:rPr>
              <w:t>6months</w:t>
            </w:r>
          </w:p>
          <w:p w14:paraId="08775834" w14:textId="77777777" w:rsidR="00490796" w:rsidRPr="00546DF7" w:rsidRDefault="00490796" w:rsidP="008F31F8">
            <w:pPr>
              <w:jc w:val="both"/>
              <w:rPr>
                <w:rFonts w:ascii="Times New Roman" w:hAnsi="Times New Roman" w:cs="Times New Roman"/>
                <w:sz w:val="26"/>
                <w:szCs w:val="26"/>
              </w:rPr>
            </w:pPr>
            <w:r w:rsidRPr="00546DF7">
              <w:rPr>
                <w:rFonts w:ascii="Times New Roman" w:hAnsi="Times New Roman" w:cs="Times New Roman"/>
                <w:sz w:val="26"/>
                <w:szCs w:val="26"/>
              </w:rPr>
              <w:t>6months</w:t>
            </w:r>
          </w:p>
        </w:tc>
      </w:tr>
      <w:tr w:rsidR="00490796" w:rsidRPr="00546DF7" w14:paraId="0119FD19" w14:textId="77777777" w:rsidTr="008F31F8">
        <w:trPr>
          <w:tblCellSpacing w:w="15" w:type="dxa"/>
        </w:trPr>
        <w:tc>
          <w:tcPr>
            <w:tcW w:w="4035" w:type="dxa"/>
            <w:tcBorders>
              <w:top w:val="nil"/>
              <w:left w:val="nil"/>
              <w:bottom w:val="single" w:sz="4" w:space="0" w:color="000000"/>
              <w:right w:val="nil"/>
            </w:tcBorders>
            <w:shd w:val="clear" w:color="auto" w:fill="FFFFFF"/>
            <w:hideMark/>
          </w:tcPr>
          <w:p w14:paraId="67C9F05A" w14:textId="77777777" w:rsidR="00490796" w:rsidRPr="00546DF7" w:rsidRDefault="00490796" w:rsidP="008F31F8">
            <w:pPr>
              <w:jc w:val="both"/>
              <w:rPr>
                <w:rFonts w:ascii="Times New Roman" w:hAnsi="Times New Roman" w:cs="Times New Roman"/>
                <w:sz w:val="26"/>
                <w:szCs w:val="26"/>
              </w:rPr>
            </w:pPr>
            <w:r w:rsidRPr="00546DF7">
              <w:rPr>
                <w:rFonts w:ascii="Times New Roman" w:hAnsi="Times New Roman" w:cs="Times New Roman"/>
                <w:sz w:val="26"/>
                <w:szCs w:val="26"/>
              </w:rPr>
              <w:t>Hosp OPD +Clinics+ consults</w:t>
            </w:r>
          </w:p>
        </w:tc>
        <w:tc>
          <w:tcPr>
            <w:tcW w:w="786" w:type="dxa"/>
            <w:tcBorders>
              <w:top w:val="nil"/>
              <w:left w:val="nil"/>
              <w:bottom w:val="single" w:sz="4" w:space="0" w:color="000000"/>
              <w:right w:val="nil"/>
            </w:tcBorders>
            <w:shd w:val="clear" w:color="auto" w:fill="FFFFFF"/>
            <w:hideMark/>
          </w:tcPr>
          <w:p w14:paraId="49168C87" w14:textId="04AC9698" w:rsidR="00490796" w:rsidRPr="00546DF7" w:rsidRDefault="005E470A" w:rsidP="008F31F8">
            <w:pPr>
              <w:ind w:left="-34" w:firstLine="34"/>
              <w:jc w:val="both"/>
              <w:rPr>
                <w:rFonts w:ascii="Times New Roman" w:hAnsi="Times New Roman" w:cs="Times New Roman"/>
                <w:sz w:val="26"/>
                <w:szCs w:val="26"/>
              </w:rPr>
            </w:pPr>
            <w:r>
              <w:rPr>
                <w:rFonts w:ascii="Times New Roman" w:hAnsi="Times New Roman" w:cs="Times New Roman"/>
                <w:sz w:val="26"/>
                <w:szCs w:val="26"/>
              </w:rPr>
              <w:t>2</w:t>
            </w:r>
            <w:r w:rsidR="00490796" w:rsidRPr="00546DF7">
              <w:rPr>
                <w:rFonts w:ascii="Times New Roman" w:hAnsi="Times New Roman" w:cs="Times New Roman"/>
                <w:sz w:val="26"/>
                <w:szCs w:val="26"/>
              </w:rPr>
              <w:t>months</w:t>
            </w:r>
          </w:p>
        </w:tc>
      </w:tr>
      <w:tr w:rsidR="00490796" w:rsidRPr="00546DF7" w14:paraId="5BBC9C87" w14:textId="77777777" w:rsidTr="008F31F8">
        <w:trPr>
          <w:tblCellSpacing w:w="15" w:type="dxa"/>
        </w:trPr>
        <w:tc>
          <w:tcPr>
            <w:tcW w:w="4035" w:type="dxa"/>
            <w:tcBorders>
              <w:top w:val="nil"/>
              <w:left w:val="nil"/>
              <w:bottom w:val="single" w:sz="4" w:space="0" w:color="000000"/>
              <w:right w:val="nil"/>
            </w:tcBorders>
            <w:shd w:val="clear" w:color="auto" w:fill="FFFFFF"/>
            <w:hideMark/>
          </w:tcPr>
          <w:p w14:paraId="5D0F6AB1" w14:textId="00698039" w:rsidR="00490796" w:rsidRPr="00546DF7" w:rsidRDefault="00490796" w:rsidP="008F31F8">
            <w:pPr>
              <w:jc w:val="both"/>
              <w:rPr>
                <w:rFonts w:ascii="Times New Roman" w:hAnsi="Times New Roman" w:cs="Times New Roman"/>
                <w:sz w:val="26"/>
                <w:szCs w:val="26"/>
              </w:rPr>
            </w:pPr>
            <w:r w:rsidRPr="00546DF7">
              <w:rPr>
                <w:rFonts w:ascii="Times New Roman" w:hAnsi="Times New Roman" w:cs="Times New Roman"/>
                <w:sz w:val="26"/>
                <w:szCs w:val="26"/>
              </w:rPr>
              <w:t>Ranipet OPD</w:t>
            </w:r>
            <w:r w:rsidR="00887ADE">
              <w:rPr>
                <w:rFonts w:ascii="Times New Roman" w:hAnsi="Times New Roman" w:cs="Times New Roman"/>
                <w:sz w:val="26"/>
                <w:szCs w:val="26"/>
              </w:rPr>
              <w:t>/IPD</w:t>
            </w:r>
            <w:r w:rsidRPr="00546DF7">
              <w:rPr>
                <w:rFonts w:ascii="Times New Roman" w:hAnsi="Times New Roman" w:cs="Times New Roman"/>
                <w:sz w:val="26"/>
                <w:szCs w:val="26"/>
              </w:rPr>
              <w:t xml:space="preserve"> + Clinics + consults</w:t>
            </w:r>
          </w:p>
        </w:tc>
        <w:tc>
          <w:tcPr>
            <w:tcW w:w="786" w:type="dxa"/>
            <w:tcBorders>
              <w:top w:val="nil"/>
              <w:left w:val="nil"/>
              <w:bottom w:val="single" w:sz="4" w:space="0" w:color="000000"/>
              <w:right w:val="nil"/>
            </w:tcBorders>
            <w:shd w:val="clear" w:color="auto" w:fill="FFFFFF"/>
            <w:hideMark/>
          </w:tcPr>
          <w:p w14:paraId="337CF480" w14:textId="0F2CD94E" w:rsidR="00490796" w:rsidRPr="00546DF7" w:rsidRDefault="00887ADE" w:rsidP="008F31F8">
            <w:pPr>
              <w:jc w:val="both"/>
              <w:rPr>
                <w:rFonts w:ascii="Times New Roman" w:hAnsi="Times New Roman" w:cs="Times New Roman"/>
                <w:sz w:val="26"/>
                <w:szCs w:val="26"/>
              </w:rPr>
            </w:pPr>
            <w:r>
              <w:rPr>
                <w:rFonts w:ascii="Times New Roman" w:hAnsi="Times New Roman" w:cs="Times New Roman"/>
                <w:sz w:val="26"/>
                <w:szCs w:val="26"/>
              </w:rPr>
              <w:t>6</w:t>
            </w:r>
            <w:r w:rsidR="00490796" w:rsidRPr="00546DF7">
              <w:rPr>
                <w:rFonts w:ascii="Times New Roman" w:hAnsi="Times New Roman" w:cs="Times New Roman"/>
                <w:sz w:val="26"/>
                <w:szCs w:val="26"/>
              </w:rPr>
              <w:t xml:space="preserve">months </w:t>
            </w:r>
          </w:p>
        </w:tc>
      </w:tr>
      <w:tr w:rsidR="00490796" w:rsidRPr="00546DF7" w14:paraId="56883F9B" w14:textId="77777777" w:rsidTr="008F31F8">
        <w:trPr>
          <w:tblCellSpacing w:w="15" w:type="dxa"/>
        </w:trPr>
        <w:tc>
          <w:tcPr>
            <w:tcW w:w="4035" w:type="dxa"/>
            <w:tcBorders>
              <w:top w:val="nil"/>
              <w:left w:val="nil"/>
              <w:bottom w:val="single" w:sz="4" w:space="0" w:color="000000"/>
              <w:right w:val="nil"/>
            </w:tcBorders>
            <w:shd w:val="clear" w:color="auto" w:fill="FFFFFF"/>
            <w:hideMark/>
          </w:tcPr>
          <w:p w14:paraId="6DCDD290" w14:textId="77777777" w:rsidR="00490796" w:rsidRPr="00546DF7" w:rsidRDefault="00490796" w:rsidP="008F31F8">
            <w:pPr>
              <w:jc w:val="both"/>
              <w:rPr>
                <w:rFonts w:ascii="Times New Roman" w:hAnsi="Times New Roman" w:cs="Times New Roman"/>
                <w:sz w:val="26"/>
                <w:szCs w:val="26"/>
              </w:rPr>
            </w:pPr>
            <w:r w:rsidRPr="00546DF7">
              <w:rPr>
                <w:rFonts w:ascii="Times New Roman" w:hAnsi="Times New Roman" w:cs="Times New Roman"/>
                <w:sz w:val="26"/>
                <w:szCs w:val="26"/>
              </w:rPr>
              <w:t>Chittoor Campus + Procedures</w:t>
            </w:r>
          </w:p>
          <w:p w14:paraId="0C13D142" w14:textId="77777777" w:rsidR="00490796" w:rsidRPr="00546DF7" w:rsidRDefault="00490796" w:rsidP="008F31F8">
            <w:pPr>
              <w:jc w:val="both"/>
              <w:rPr>
                <w:rFonts w:ascii="Times New Roman" w:hAnsi="Times New Roman" w:cs="Times New Roman"/>
                <w:sz w:val="26"/>
                <w:szCs w:val="26"/>
              </w:rPr>
            </w:pPr>
          </w:p>
        </w:tc>
        <w:tc>
          <w:tcPr>
            <w:tcW w:w="786" w:type="dxa"/>
            <w:tcBorders>
              <w:top w:val="nil"/>
              <w:left w:val="nil"/>
              <w:bottom w:val="single" w:sz="4" w:space="0" w:color="000000"/>
              <w:right w:val="nil"/>
            </w:tcBorders>
            <w:shd w:val="clear" w:color="auto" w:fill="FFFFFF"/>
            <w:hideMark/>
          </w:tcPr>
          <w:p w14:paraId="6F4F76AA" w14:textId="49BB9BD8" w:rsidR="00490796" w:rsidRPr="00546DF7" w:rsidRDefault="006F5FF1" w:rsidP="008F31F8">
            <w:pPr>
              <w:jc w:val="both"/>
              <w:rPr>
                <w:rFonts w:ascii="Times New Roman" w:hAnsi="Times New Roman" w:cs="Times New Roman"/>
                <w:sz w:val="26"/>
                <w:szCs w:val="26"/>
              </w:rPr>
            </w:pPr>
            <w:r>
              <w:rPr>
                <w:rFonts w:ascii="Times New Roman" w:hAnsi="Times New Roman" w:cs="Times New Roman"/>
                <w:sz w:val="26"/>
                <w:szCs w:val="26"/>
              </w:rPr>
              <w:t>2</w:t>
            </w:r>
            <w:r w:rsidR="00490796" w:rsidRPr="00546DF7">
              <w:rPr>
                <w:rFonts w:ascii="Times New Roman" w:hAnsi="Times New Roman" w:cs="Times New Roman"/>
                <w:sz w:val="26"/>
                <w:szCs w:val="26"/>
              </w:rPr>
              <w:t xml:space="preserve">months </w:t>
            </w:r>
          </w:p>
        </w:tc>
      </w:tr>
      <w:tr w:rsidR="00490796" w:rsidRPr="00546DF7" w14:paraId="472F4E04" w14:textId="77777777" w:rsidTr="008F31F8">
        <w:trPr>
          <w:tblCellSpacing w:w="15" w:type="dxa"/>
        </w:trPr>
        <w:tc>
          <w:tcPr>
            <w:tcW w:w="4035" w:type="dxa"/>
            <w:tcBorders>
              <w:top w:val="nil"/>
              <w:left w:val="nil"/>
              <w:bottom w:val="single" w:sz="4" w:space="0" w:color="000000"/>
              <w:right w:val="nil"/>
            </w:tcBorders>
            <w:shd w:val="clear" w:color="auto" w:fill="FFFFFF"/>
            <w:hideMark/>
          </w:tcPr>
          <w:p w14:paraId="43FD1438" w14:textId="77777777" w:rsidR="00490796" w:rsidRPr="00546DF7" w:rsidRDefault="00490796" w:rsidP="008F31F8">
            <w:pPr>
              <w:jc w:val="both"/>
              <w:rPr>
                <w:rFonts w:ascii="Times New Roman" w:hAnsi="Times New Roman" w:cs="Times New Roman"/>
                <w:sz w:val="26"/>
                <w:szCs w:val="26"/>
              </w:rPr>
            </w:pPr>
            <w:r w:rsidRPr="00546DF7">
              <w:rPr>
                <w:rFonts w:ascii="Times New Roman" w:hAnsi="Times New Roman" w:cs="Times New Roman"/>
                <w:sz w:val="26"/>
                <w:szCs w:val="26"/>
              </w:rPr>
              <w:t>Electives+ Research + Procedures</w:t>
            </w:r>
          </w:p>
          <w:p w14:paraId="5EFD8C4C" w14:textId="77777777" w:rsidR="00490796" w:rsidRPr="00546DF7" w:rsidRDefault="00490796" w:rsidP="008F31F8">
            <w:pPr>
              <w:jc w:val="both"/>
              <w:rPr>
                <w:rFonts w:ascii="Times New Roman" w:hAnsi="Times New Roman" w:cs="Times New Roman"/>
                <w:sz w:val="26"/>
                <w:szCs w:val="26"/>
              </w:rPr>
            </w:pPr>
            <w:r>
              <w:rPr>
                <w:rFonts w:ascii="Times New Roman" w:hAnsi="Times New Roman" w:cs="Times New Roman"/>
                <w:sz w:val="26"/>
                <w:szCs w:val="26"/>
              </w:rPr>
              <w:t>(Neurology/Neuro-trauma/Spine)</w:t>
            </w:r>
          </w:p>
        </w:tc>
        <w:tc>
          <w:tcPr>
            <w:tcW w:w="786" w:type="dxa"/>
            <w:tcBorders>
              <w:top w:val="nil"/>
              <w:left w:val="nil"/>
              <w:bottom w:val="single" w:sz="4" w:space="0" w:color="000000"/>
              <w:right w:val="nil"/>
            </w:tcBorders>
            <w:shd w:val="clear" w:color="auto" w:fill="FFFFFF"/>
            <w:hideMark/>
          </w:tcPr>
          <w:p w14:paraId="3FFC254A" w14:textId="4DB2D56F" w:rsidR="00490796" w:rsidRPr="00546DF7" w:rsidRDefault="006F5FF1" w:rsidP="008F31F8">
            <w:pPr>
              <w:jc w:val="both"/>
              <w:rPr>
                <w:rFonts w:ascii="Times New Roman" w:hAnsi="Times New Roman" w:cs="Times New Roman"/>
                <w:sz w:val="26"/>
                <w:szCs w:val="26"/>
              </w:rPr>
            </w:pPr>
            <w:r>
              <w:rPr>
                <w:rFonts w:ascii="Times New Roman" w:hAnsi="Times New Roman" w:cs="Times New Roman"/>
                <w:sz w:val="26"/>
                <w:szCs w:val="26"/>
              </w:rPr>
              <w:t>2</w:t>
            </w:r>
            <w:r w:rsidR="00490796" w:rsidRPr="00546DF7">
              <w:rPr>
                <w:rFonts w:ascii="Times New Roman" w:hAnsi="Times New Roman" w:cs="Times New Roman"/>
                <w:sz w:val="26"/>
                <w:szCs w:val="26"/>
              </w:rPr>
              <w:t>months</w:t>
            </w:r>
          </w:p>
        </w:tc>
      </w:tr>
    </w:tbl>
    <w:p w14:paraId="38D1D47C" w14:textId="77777777" w:rsidR="00490796" w:rsidRPr="00D91176" w:rsidRDefault="00490796">
      <w:pPr>
        <w:rPr>
          <w:rFonts w:ascii="Garamond" w:hAnsi="Garamond"/>
        </w:rPr>
      </w:pPr>
    </w:p>
    <w:sectPr w:rsidR="00490796" w:rsidRPr="00D91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E0242"/>
    <w:multiLevelType w:val="multilevel"/>
    <w:tmpl w:val="A49C8402"/>
    <w:lvl w:ilvl="0">
      <w:start w:val="1"/>
      <w:numFmt w:val="bullet"/>
      <w:lvlText w:val=""/>
      <w:lvlJc w:val="left"/>
      <w:pPr>
        <w:tabs>
          <w:tab w:val="num" w:pos="540"/>
        </w:tabs>
        <w:ind w:left="54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B66D41"/>
    <w:multiLevelType w:val="hybridMultilevel"/>
    <w:tmpl w:val="C64E3E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5B847B7"/>
    <w:multiLevelType w:val="hybridMultilevel"/>
    <w:tmpl w:val="D846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371356">
    <w:abstractNumId w:val="1"/>
  </w:num>
  <w:num w:numId="2" w16cid:durableId="315302658">
    <w:abstractNumId w:val="0"/>
  </w:num>
  <w:num w:numId="3" w16cid:durableId="345136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76"/>
    <w:rsid w:val="00371248"/>
    <w:rsid w:val="00490796"/>
    <w:rsid w:val="0057290C"/>
    <w:rsid w:val="005E470A"/>
    <w:rsid w:val="005F40CE"/>
    <w:rsid w:val="006801A9"/>
    <w:rsid w:val="006F5FF1"/>
    <w:rsid w:val="0074775F"/>
    <w:rsid w:val="00887ADE"/>
    <w:rsid w:val="009510C0"/>
    <w:rsid w:val="00C12F1B"/>
    <w:rsid w:val="00D047E1"/>
    <w:rsid w:val="00D91176"/>
    <w:rsid w:val="00DE78A2"/>
    <w:rsid w:val="00E32507"/>
    <w:rsid w:val="00F9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A4A05"/>
  <w15:chartTrackingRefBased/>
  <w15:docId w15:val="{6F92B4D3-B23F-46D8-A013-1053C61A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1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1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1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1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1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1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176"/>
    <w:rPr>
      <w:rFonts w:eastAsiaTheme="majorEastAsia" w:cstheme="majorBidi"/>
      <w:color w:val="272727" w:themeColor="text1" w:themeTint="D8"/>
    </w:rPr>
  </w:style>
  <w:style w:type="paragraph" w:styleId="Title">
    <w:name w:val="Title"/>
    <w:basedOn w:val="Normal"/>
    <w:next w:val="Normal"/>
    <w:link w:val="TitleChar"/>
    <w:uiPriority w:val="10"/>
    <w:qFormat/>
    <w:rsid w:val="00D91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176"/>
    <w:pPr>
      <w:spacing w:before="160"/>
      <w:jc w:val="center"/>
    </w:pPr>
    <w:rPr>
      <w:i/>
      <w:iCs/>
      <w:color w:val="404040" w:themeColor="text1" w:themeTint="BF"/>
    </w:rPr>
  </w:style>
  <w:style w:type="character" w:customStyle="1" w:styleId="QuoteChar">
    <w:name w:val="Quote Char"/>
    <w:basedOn w:val="DefaultParagraphFont"/>
    <w:link w:val="Quote"/>
    <w:uiPriority w:val="29"/>
    <w:rsid w:val="00D91176"/>
    <w:rPr>
      <w:i/>
      <w:iCs/>
      <w:color w:val="404040" w:themeColor="text1" w:themeTint="BF"/>
    </w:rPr>
  </w:style>
  <w:style w:type="paragraph" w:styleId="ListParagraph">
    <w:name w:val="List Paragraph"/>
    <w:basedOn w:val="Normal"/>
    <w:uiPriority w:val="34"/>
    <w:qFormat/>
    <w:rsid w:val="00D91176"/>
    <w:pPr>
      <w:ind w:left="720"/>
      <w:contextualSpacing/>
    </w:pPr>
  </w:style>
  <w:style w:type="character" w:styleId="IntenseEmphasis">
    <w:name w:val="Intense Emphasis"/>
    <w:basedOn w:val="DefaultParagraphFont"/>
    <w:uiPriority w:val="21"/>
    <w:qFormat/>
    <w:rsid w:val="00D91176"/>
    <w:rPr>
      <w:i/>
      <w:iCs/>
      <w:color w:val="0F4761" w:themeColor="accent1" w:themeShade="BF"/>
    </w:rPr>
  </w:style>
  <w:style w:type="paragraph" w:styleId="IntenseQuote">
    <w:name w:val="Intense Quote"/>
    <w:basedOn w:val="Normal"/>
    <w:next w:val="Normal"/>
    <w:link w:val="IntenseQuoteChar"/>
    <w:uiPriority w:val="30"/>
    <w:qFormat/>
    <w:rsid w:val="00D91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176"/>
    <w:rPr>
      <w:i/>
      <w:iCs/>
      <w:color w:val="0F4761" w:themeColor="accent1" w:themeShade="BF"/>
    </w:rPr>
  </w:style>
  <w:style w:type="character" w:styleId="IntenseReference">
    <w:name w:val="Intense Reference"/>
    <w:basedOn w:val="DefaultParagraphFont"/>
    <w:uiPriority w:val="32"/>
    <w:qFormat/>
    <w:rsid w:val="00D911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dc:creator>
  <cp:keywords/>
  <dc:description/>
  <cp:lastModifiedBy>Judy Ann John</cp:lastModifiedBy>
  <cp:revision>12</cp:revision>
  <dcterms:created xsi:type="dcterms:W3CDTF">2025-09-17T06:05:00Z</dcterms:created>
  <dcterms:modified xsi:type="dcterms:W3CDTF">2025-09-17T06:18:00Z</dcterms:modified>
</cp:coreProperties>
</file>